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65" w:rsidRPr="001B6D79" w:rsidRDefault="00393D4A" w:rsidP="001B6D7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D79">
        <w:rPr>
          <w:rFonts w:ascii="Times New Roman" w:hAnsi="Times New Roman" w:cs="Times New Roman"/>
          <w:i/>
          <w:sz w:val="28"/>
          <w:szCs w:val="28"/>
        </w:rPr>
        <w:t>Прокуратура Сергиевского района разъясняет</w:t>
      </w:r>
      <w:r w:rsidR="00424943" w:rsidRPr="001B6D79">
        <w:rPr>
          <w:rFonts w:ascii="Times New Roman" w:hAnsi="Times New Roman" w:cs="Times New Roman"/>
          <w:i/>
          <w:sz w:val="28"/>
          <w:szCs w:val="28"/>
        </w:rPr>
        <w:t>:</w:t>
      </w:r>
    </w:p>
    <w:p w:rsidR="00393D4A" w:rsidRPr="001B6D79" w:rsidRDefault="00393D4A" w:rsidP="001B6D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D79">
        <w:rPr>
          <w:rFonts w:ascii="Times New Roman" w:hAnsi="Times New Roman" w:cs="Times New Roman"/>
          <w:b/>
          <w:sz w:val="28"/>
          <w:szCs w:val="28"/>
        </w:rPr>
        <w:t>Гарантии и льготы в трудовой сфере лицам, воспитывающим детей без матери</w:t>
      </w:r>
    </w:p>
    <w:p w:rsidR="00393D4A" w:rsidRPr="001B6D79" w:rsidRDefault="00393D4A" w:rsidP="001B6D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D79">
        <w:rPr>
          <w:rFonts w:ascii="Times New Roman" w:hAnsi="Times New Roman" w:cs="Times New Roman"/>
          <w:sz w:val="28"/>
          <w:szCs w:val="28"/>
        </w:rPr>
        <w:t>Гарантии и льготы лицам, воспитывающим детей без матери установлены ст. 264 Трудового кодекса Российской Федерации, согласно которой гарантии и льготы, предоставляемые женщинам в связи с материнством (ограничение работы в ночное время и сверху</w:t>
      </w:r>
      <w:bookmarkStart w:id="0" w:name="_GoBack"/>
      <w:bookmarkEnd w:id="0"/>
      <w:r w:rsidRPr="001B6D79">
        <w:rPr>
          <w:rFonts w:ascii="Times New Roman" w:hAnsi="Times New Roman" w:cs="Times New Roman"/>
          <w:sz w:val="28"/>
          <w:szCs w:val="28"/>
        </w:rPr>
        <w:t>рочных работ, привлечение к работам в выходные и нерабочие праздничные дни, направление в служебные командировки, предоставление дополнительных отпусков, установление льготных режимов труда и другие гарантии и льготы, установленные</w:t>
      </w:r>
      <w:proofErr w:type="gramEnd"/>
      <w:r w:rsidRPr="001B6D79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правовыми актами), распространяются на отцов, воспитывающих детей без матери,                                     а также на опекунов (попечителей) несовершеннолетних.</w:t>
      </w:r>
    </w:p>
    <w:p w:rsidR="00393D4A" w:rsidRPr="001B6D79" w:rsidRDefault="00393D4A" w:rsidP="001B6D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D79">
        <w:rPr>
          <w:rFonts w:ascii="Times New Roman" w:hAnsi="Times New Roman" w:cs="Times New Roman"/>
          <w:sz w:val="28"/>
          <w:szCs w:val="28"/>
        </w:rPr>
        <w:t>Следует также учитывать, что женщины, имеющие детей в возрасте до трех лет, работники, имеющие детей-инвалидов, а также работники, осуществляющие уход за больными членами своих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матери и отцы, воспитывающие без супруга (супруги) детей в возрасте до пяти лет, а также опекуны детей</w:t>
      </w:r>
      <w:proofErr w:type="gramEnd"/>
      <w:r w:rsidRPr="001B6D79">
        <w:rPr>
          <w:rFonts w:ascii="Times New Roman" w:hAnsi="Times New Roman" w:cs="Times New Roman"/>
          <w:sz w:val="28"/>
          <w:szCs w:val="28"/>
        </w:rPr>
        <w:t xml:space="preserve"> указанного возраста могут направляться в служебные командировки, привлекаться к сверхурочной работе, работе в ночное время, в выходные и нерабочие праздничные дни только с их письменного согласия и при условии, что такая работа не запрещена им по состоянию здоровья в соответствии с медицинским заключением.</w:t>
      </w:r>
    </w:p>
    <w:p w:rsidR="00393D4A" w:rsidRPr="001B6D79" w:rsidRDefault="00393D4A" w:rsidP="001B6D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79">
        <w:rPr>
          <w:rFonts w:ascii="Times New Roman" w:hAnsi="Times New Roman" w:cs="Times New Roman"/>
          <w:sz w:val="28"/>
          <w:szCs w:val="28"/>
        </w:rPr>
        <w:t xml:space="preserve"> Данное правило распространяется и на других лиц, воспитывающих детей в возрасте до пяти лет без матери. Названные работники должны быть в письменной форме ознакомлены со своим правом отказаться от указанной работы. Такой отказ не считается дисциплинарным проступком, в </w:t>
      </w:r>
      <w:proofErr w:type="gramStart"/>
      <w:r w:rsidRPr="001B6D7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1B6D79">
        <w:rPr>
          <w:rFonts w:ascii="Times New Roman" w:hAnsi="Times New Roman" w:cs="Times New Roman"/>
          <w:sz w:val="28"/>
          <w:szCs w:val="28"/>
        </w:rPr>
        <w:t xml:space="preserve"> с чем эти работники не могут быть привлечены к дисциплинарной ответственности. Отказ от работы в ночное время является правомерным и в том случае, когда на ее выполнение была затрачена лишь часть ночного времени.</w:t>
      </w:r>
    </w:p>
    <w:sectPr w:rsidR="00393D4A" w:rsidRPr="001B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4A"/>
    <w:rsid w:val="001B6D79"/>
    <w:rsid w:val="00393D4A"/>
    <w:rsid w:val="00424943"/>
    <w:rsid w:val="00C2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4</cp:revision>
  <dcterms:created xsi:type="dcterms:W3CDTF">2019-03-22T04:57:00Z</dcterms:created>
  <dcterms:modified xsi:type="dcterms:W3CDTF">2019-03-22T04:59:00Z</dcterms:modified>
</cp:coreProperties>
</file>